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Papel reciclado" type="tile"/>
    </v:background>
  </w:background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2006891894"/>
        <w:docPartObj>
          <w:docPartGallery w:val="Table of Contents"/>
          <w:docPartUnique/>
        </w:docPartObj>
      </w:sdtPr>
      <w:sdtEndPr/>
      <w:sdtContent>
        <w:p w:rsidR="007E7E92" w:rsidRDefault="007E7E92">
          <w:pPr>
            <w:pStyle w:val="TtulodeTDC"/>
          </w:pPr>
          <w:r>
            <w:rPr>
              <w:lang w:val="es-ES"/>
            </w:rPr>
            <w:t>Contenido</w:t>
          </w:r>
        </w:p>
        <w:p w:rsidR="007E7E92" w:rsidRDefault="007E7E92">
          <w:pPr>
            <w:pStyle w:val="TDC1"/>
            <w:tabs>
              <w:tab w:val="right" w:leader="dot" w:pos="102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759910" w:history="1">
            <w:r w:rsidRPr="00F1470A">
              <w:rPr>
                <w:rStyle w:val="Hipervnculo"/>
                <w:noProof/>
              </w:rPr>
              <w:t>PSINOPSIS DOCUMENTOS APRENDER A  SOLDAR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_Toc366759910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2"/>
            <w:tabs>
              <w:tab w:val="left" w:pos="660"/>
              <w:tab w:val="right" w:leader="dot" w:pos="10245"/>
            </w:tabs>
            <w:rPr>
              <w:noProof/>
            </w:rPr>
          </w:pPr>
          <w:hyperlink w:anchor="_Toc366759911" w:history="1">
            <w:r w:rsidR="007E7E92" w:rsidRPr="00F1470A">
              <w:rPr>
                <w:rStyle w:val="Hipervnculo"/>
                <w:noProof/>
              </w:rPr>
              <w:t>1.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VÍDEO TUTORIAL PARA APRENDER A SOLDAR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_Toc366759911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2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2"/>
            <w:tabs>
              <w:tab w:val="left" w:pos="660"/>
              <w:tab w:val="right" w:leader="dot" w:pos="10245"/>
            </w:tabs>
            <w:rPr>
              <w:noProof/>
            </w:rPr>
          </w:pPr>
          <w:hyperlink w:anchor="_Toc366759912" w:history="1">
            <w:r w:rsidR="007E7E92" w:rsidRPr="00F1470A">
              <w:rPr>
                <w:rStyle w:val="Hipervnculo"/>
                <w:noProof/>
              </w:rPr>
              <w:t>2.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DOCUMENTO: CÓMO REALIZAR UNA BUENA SOLDADURA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_Toc366759912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4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3" w:history="1">
            <w:r w:rsidR="007E7E92" w:rsidRPr="00F1470A">
              <w:rPr>
                <w:rStyle w:val="Hipervnculo"/>
                <w:noProof/>
              </w:rPr>
              <w:t>2.1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EL ESTAÑO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_Toc366759913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4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4" w:history="1">
            <w:r w:rsidR="007E7E92" w:rsidRPr="00F1470A">
              <w:rPr>
                <w:rStyle w:val="Hipervnculo"/>
                <w:noProof/>
              </w:rPr>
              <w:t>2.2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EL SOLDADOR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_Toc366759914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4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5" w:history="1">
            <w:r w:rsidR="007E7E92" w:rsidRPr="00F1470A">
              <w:rPr>
                <w:rStyle w:val="Hipervnculo"/>
                <w:noProof/>
              </w:rPr>
              <w:t>2.3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LOS COMPONENTES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_Toc366759915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4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6" w:history="1">
            <w:r w:rsidR="007E7E92" w:rsidRPr="00F1470A">
              <w:rPr>
                <w:rStyle w:val="Hipervnculo"/>
                <w:noProof/>
              </w:rPr>
              <w:t>2.4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COMO EFECTUAR LA SOLDADURA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_Toc366759916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4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7" w:history="1">
            <w:r w:rsidR="007E7E92" w:rsidRPr="00F1470A">
              <w:rPr>
                <w:rStyle w:val="Hipervnculo"/>
                <w:noProof/>
              </w:rPr>
              <w:t>2.5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QUÉ NO HACER AL SOLDAR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_Toc366759917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4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18" w:history="1">
            <w:r w:rsidR="007E7E92" w:rsidRPr="00F1470A">
              <w:rPr>
                <w:rStyle w:val="Hipervnculo"/>
                <w:noProof/>
              </w:rPr>
              <w:t>2.6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CONCLUSIONES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_Toc366759918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5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2"/>
            <w:tabs>
              <w:tab w:val="left" w:pos="660"/>
              <w:tab w:val="right" w:leader="dot" w:pos="10245"/>
            </w:tabs>
            <w:rPr>
              <w:noProof/>
            </w:rPr>
          </w:pPr>
          <w:hyperlink w:anchor="_Toc366759919" w:history="1">
            <w:r w:rsidR="007E7E92" w:rsidRPr="00F1470A">
              <w:rPr>
                <w:rStyle w:val="Hipervnculo"/>
                <w:noProof/>
              </w:rPr>
              <w:t>3.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DOCUMENTO: LA SOLDADURA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_Toc366759919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0" w:history="1">
            <w:r w:rsidR="007E7E92" w:rsidRPr="00F1470A">
              <w:rPr>
                <w:rStyle w:val="Hipervnculo"/>
                <w:noProof/>
              </w:rPr>
              <w:t>3.1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SOLDAR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_Toc366759920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1" w:history="1">
            <w:r w:rsidR="007E7E92" w:rsidRPr="00F1470A">
              <w:rPr>
                <w:rStyle w:val="Hipervnculo"/>
                <w:noProof/>
              </w:rPr>
              <w:t>3.2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SOLDADOR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_Toc366759921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2" w:history="1">
            <w:r w:rsidR="007E7E92" w:rsidRPr="00F1470A">
              <w:rPr>
                <w:rStyle w:val="Hipervnculo"/>
                <w:noProof/>
              </w:rPr>
              <w:t>3.3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EL ESTAÑO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_Toc366759922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3" w:history="1">
            <w:r w:rsidR="007E7E92" w:rsidRPr="00F1470A">
              <w:rPr>
                <w:rStyle w:val="Hipervnculo"/>
                <w:noProof/>
              </w:rPr>
              <w:t>3.4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PROCESO DE SOLDAR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_Toc366759923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4" w:history="1">
            <w:r w:rsidR="007E7E92" w:rsidRPr="00F1470A">
              <w:rPr>
                <w:rStyle w:val="Hipervnculo"/>
                <w:noProof/>
              </w:rPr>
              <w:t>3.5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PROCESO DE DESOLDAR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_Toc366759924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4F01D2">
          <w:pPr>
            <w:pStyle w:val="TDC3"/>
            <w:tabs>
              <w:tab w:val="left" w:pos="1100"/>
              <w:tab w:val="right" w:leader="dot" w:pos="10245"/>
            </w:tabs>
            <w:rPr>
              <w:noProof/>
            </w:rPr>
          </w:pPr>
          <w:hyperlink w:anchor="_Toc366759925" w:history="1">
            <w:r w:rsidR="007E7E92" w:rsidRPr="00F1470A">
              <w:rPr>
                <w:rStyle w:val="Hipervnculo"/>
                <w:noProof/>
              </w:rPr>
              <w:t>3.6</w:t>
            </w:r>
            <w:r w:rsidR="007E7E92">
              <w:rPr>
                <w:noProof/>
              </w:rPr>
              <w:tab/>
            </w:r>
            <w:r w:rsidR="007E7E92" w:rsidRPr="00F1470A">
              <w:rPr>
                <w:rStyle w:val="Hipervnculo"/>
                <w:noProof/>
              </w:rPr>
              <w:t>HERRAMIENTAS ÚTILES</w:t>
            </w:r>
            <w:r w:rsidR="007E7E92">
              <w:rPr>
                <w:noProof/>
                <w:webHidden/>
              </w:rPr>
              <w:tab/>
            </w:r>
            <w:r w:rsidR="007E7E92">
              <w:rPr>
                <w:noProof/>
                <w:webHidden/>
              </w:rPr>
              <w:fldChar w:fldCharType="begin"/>
            </w:r>
            <w:r w:rsidR="007E7E92">
              <w:rPr>
                <w:noProof/>
                <w:webHidden/>
              </w:rPr>
              <w:instrText xml:space="preserve"> PAGEREF _Toc366759925 \h </w:instrText>
            </w:r>
            <w:r w:rsidR="007E7E92">
              <w:rPr>
                <w:noProof/>
                <w:webHidden/>
              </w:rPr>
            </w:r>
            <w:r w:rsidR="007E7E92">
              <w:rPr>
                <w:noProof/>
                <w:webHidden/>
              </w:rPr>
              <w:fldChar w:fldCharType="separate"/>
            </w:r>
            <w:r w:rsidR="007E7E92">
              <w:rPr>
                <w:noProof/>
                <w:webHidden/>
              </w:rPr>
              <w:t>6</w:t>
            </w:r>
            <w:r w:rsidR="007E7E92">
              <w:rPr>
                <w:noProof/>
                <w:webHidden/>
              </w:rPr>
              <w:fldChar w:fldCharType="end"/>
            </w:r>
          </w:hyperlink>
        </w:p>
        <w:p w:rsidR="007E7E92" w:rsidRDefault="007E7E92">
          <w:r>
            <w:rPr>
              <w:b/>
              <w:bCs/>
              <w:lang w:val="es-ES"/>
            </w:rPr>
            <w:fldChar w:fldCharType="end"/>
          </w:r>
        </w:p>
      </w:sdtContent>
    </w:sdt>
    <w:p w:rsidR="007E7E92" w:rsidRDefault="007E7E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E7E92" w:rsidRDefault="007E7E9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366759910"/>
      <w:r>
        <w:br w:type="page"/>
      </w:r>
    </w:p>
    <w:p w:rsidR="00911A94" w:rsidRPr="002E1DC1" w:rsidRDefault="00D93B77" w:rsidP="00D93B77">
      <w:pPr>
        <w:pStyle w:val="Ttulo1"/>
        <w:jc w:val="center"/>
        <w:rPr>
          <w:color w:val="FF0000"/>
          <w:sz w:val="32"/>
          <w:szCs w:val="32"/>
        </w:rPr>
      </w:pPr>
      <w:r w:rsidRPr="002E1DC1">
        <w:rPr>
          <w:color w:val="FF0000"/>
          <w:sz w:val="32"/>
          <w:szCs w:val="32"/>
        </w:rPr>
        <w:lastRenderedPageBreak/>
        <w:t>PSINOPSIS DOCUMENTOS APRENDER A  SOLDAR</w:t>
      </w:r>
      <w:bookmarkEnd w:id="0"/>
    </w:p>
    <w:p w:rsidR="00D93B77" w:rsidRDefault="00D93B77" w:rsidP="00D93B77"/>
    <w:p w:rsidR="00D93B77" w:rsidRDefault="00D93B77" w:rsidP="00BD48F8">
      <w:pPr>
        <w:pStyle w:val="Ttulo2"/>
        <w:numPr>
          <w:ilvl w:val="0"/>
          <w:numId w:val="2"/>
        </w:numPr>
      </w:pPr>
      <w:bookmarkStart w:id="1" w:name="_Toc366759911"/>
      <w:r>
        <w:t>VÍDEO TUTORIAL PARA APRENDER A SOLDAR</w:t>
      </w:r>
      <w:bookmarkEnd w:id="1"/>
    </w:p>
    <w:p w:rsidR="00D93B77" w:rsidRDefault="00D93B77" w:rsidP="00D93B77"/>
    <w:p w:rsidR="00D93B77" w:rsidRPr="00427E8B" w:rsidRDefault="00D93B77" w:rsidP="00427E8B">
      <w:p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El vídeo nos da unos pasos y sugerencias para hacer una soldadura correcta</w:t>
      </w:r>
      <w:r w:rsidR="002513D5">
        <w:rPr>
          <w:sz w:val="24"/>
          <w:szCs w:val="24"/>
        </w:rPr>
        <w:t>, algunos de ellos son los siguientes: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Colocar el componente fijándonos en la polaridad de éste para que no se dañe al ponerlo en funcionamiento. Por ejemplo: los condensadores electrolíticos, diodos, circuitos integrados.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Tener en cuenta la temperatura del cautín</w:t>
      </w:r>
    </w:p>
    <w:p w:rsidR="00D93B77" w:rsidRPr="00427E8B" w:rsidRDefault="00427E8B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26518A5" wp14:editId="0B6F4B8F">
            <wp:simplePos x="0" y="0"/>
            <wp:positionH relativeFrom="column">
              <wp:posOffset>222885</wp:posOffset>
            </wp:positionH>
            <wp:positionV relativeFrom="paragraph">
              <wp:posOffset>154940</wp:posOffset>
            </wp:positionV>
            <wp:extent cx="2654300" cy="1990725"/>
            <wp:effectExtent l="0" t="0" r="0" b="9525"/>
            <wp:wrapSquare wrapText="bothSides"/>
            <wp:docPr id="2" name="Imagen 2" descr="http://ts3.mm.bing.net/th?id=H.457935973430316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.4579359734303166&amp;pid=15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77" w:rsidRPr="00427E8B">
        <w:rPr>
          <w:sz w:val="24"/>
          <w:szCs w:val="24"/>
        </w:rPr>
        <w:t>Mantener la punta del cautín limpia, para ello utilizar una esponjita humedecida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Utilizar un cautín de punta fina, cuando sea necesario, o esté desgastada, reemplazarla por otra.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Las pistas de la </w:t>
      </w:r>
      <w:proofErr w:type="spellStart"/>
      <w:r w:rsidRPr="00427E8B">
        <w:rPr>
          <w:sz w:val="24"/>
          <w:szCs w:val="24"/>
        </w:rPr>
        <w:t>baquela</w:t>
      </w:r>
      <w:proofErr w:type="spellEnd"/>
      <w:r w:rsidRPr="00427E8B">
        <w:rPr>
          <w:sz w:val="24"/>
          <w:szCs w:val="24"/>
        </w:rPr>
        <w:t xml:space="preserve"> deben limpiarse si están oxidadas</w:t>
      </w:r>
    </w:p>
    <w:p w:rsidR="00D93B77" w:rsidRPr="00427E8B" w:rsidRDefault="00D93B77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Tener en cuenta la temperatura adecuada del cautín para que derrita con facilidad la soldadura</w:t>
      </w:r>
    </w:p>
    <w:p w:rsidR="00D93B77" w:rsidRPr="00427E8B" w:rsidRDefault="00AF4579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Elegir la soldadura adecuada 60/40 ó 70/30 de 1mm ó 0.8mm.</w:t>
      </w:r>
    </w:p>
    <w:p w:rsidR="00AF4579" w:rsidRPr="00427E8B" w:rsidRDefault="00AF4579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Al soldar, aplicar el calor entre el </w:t>
      </w:r>
      <w:proofErr w:type="spellStart"/>
      <w:r w:rsidRPr="00427E8B">
        <w:rPr>
          <w:sz w:val="24"/>
          <w:szCs w:val="24"/>
        </w:rPr>
        <w:t>pad</w:t>
      </w:r>
      <w:proofErr w:type="spellEnd"/>
      <w:r w:rsidRPr="00427E8B">
        <w:rPr>
          <w:sz w:val="24"/>
          <w:szCs w:val="24"/>
        </w:rPr>
        <w:t xml:space="preserve"> y el componente. Dejar un poco de tiempo el cautín (3 a 5 </w:t>
      </w:r>
      <w:proofErr w:type="spellStart"/>
      <w:r w:rsidRPr="00427E8B">
        <w:rPr>
          <w:sz w:val="24"/>
          <w:szCs w:val="24"/>
        </w:rPr>
        <w:t>sg</w:t>
      </w:r>
      <w:proofErr w:type="spellEnd"/>
      <w:r w:rsidRPr="00427E8B">
        <w:rPr>
          <w:sz w:val="24"/>
          <w:szCs w:val="24"/>
        </w:rPr>
        <w:t>) para que se expanda y mescle adecuadamente la soldadura.</w:t>
      </w:r>
    </w:p>
    <w:p w:rsidR="00AF4579" w:rsidRPr="00427E8B" w:rsidRDefault="00AF4579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No tardarse mucho en cada componente (más de 8 </w:t>
      </w:r>
      <w:proofErr w:type="spellStart"/>
      <w:r w:rsidRPr="00427E8B">
        <w:rPr>
          <w:sz w:val="24"/>
          <w:szCs w:val="24"/>
        </w:rPr>
        <w:t>ó</w:t>
      </w:r>
      <w:proofErr w:type="spellEnd"/>
      <w:r w:rsidRPr="00427E8B">
        <w:rPr>
          <w:sz w:val="24"/>
          <w:szCs w:val="24"/>
        </w:rPr>
        <w:t xml:space="preserve"> 9 </w:t>
      </w:r>
      <w:proofErr w:type="spellStart"/>
      <w:r w:rsidRPr="00427E8B">
        <w:rPr>
          <w:sz w:val="24"/>
          <w:szCs w:val="24"/>
        </w:rPr>
        <w:t>sgs</w:t>
      </w:r>
      <w:proofErr w:type="spellEnd"/>
      <w:r w:rsidRPr="00427E8B">
        <w:rPr>
          <w:sz w:val="24"/>
          <w:szCs w:val="24"/>
        </w:rPr>
        <w:t xml:space="preserve">) pues este se pude dañar, además quemamos la </w:t>
      </w:r>
      <w:proofErr w:type="spellStart"/>
      <w:r w:rsidRPr="00427E8B">
        <w:rPr>
          <w:sz w:val="24"/>
          <w:szCs w:val="24"/>
        </w:rPr>
        <w:t>baquela</w:t>
      </w:r>
      <w:proofErr w:type="spellEnd"/>
      <w:r w:rsidRPr="00427E8B">
        <w:rPr>
          <w:sz w:val="24"/>
          <w:szCs w:val="24"/>
        </w:rPr>
        <w:t xml:space="preserve">. </w:t>
      </w:r>
      <w:r w:rsidR="004633E1" w:rsidRPr="00427E8B">
        <w:rPr>
          <w:sz w:val="24"/>
          <w:szCs w:val="24"/>
        </w:rPr>
        <w:t xml:space="preserve"> Se sugieren 3 segundos para aplicarla, 3 segundos para que se expanda y retirar el cautín.</w:t>
      </w:r>
    </w:p>
    <w:p w:rsidR="00AF4579" w:rsidRPr="00427E8B" w:rsidRDefault="002513D5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3D45BFB" wp14:editId="44D97C35">
            <wp:simplePos x="0" y="0"/>
            <wp:positionH relativeFrom="column">
              <wp:posOffset>3752850</wp:posOffset>
            </wp:positionH>
            <wp:positionV relativeFrom="paragraph">
              <wp:posOffset>8890</wp:posOffset>
            </wp:positionV>
            <wp:extent cx="2800350" cy="1995805"/>
            <wp:effectExtent l="0" t="0" r="0" b="4445"/>
            <wp:wrapSquare wrapText="bothSides"/>
            <wp:docPr id="1" name="Imagen 1" descr="http://ts1.mm.bing.net/th?id=H.494187638214014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41876382140148&amp;pid=1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E1" w:rsidRPr="00427E8B">
        <w:rPr>
          <w:sz w:val="24"/>
          <w:szCs w:val="24"/>
        </w:rPr>
        <w:t>El punto de soldadura debe quedar brillante, h</w:t>
      </w:r>
      <w:r w:rsidR="00AF4579" w:rsidRPr="00427E8B">
        <w:rPr>
          <w:sz w:val="24"/>
          <w:szCs w:val="24"/>
        </w:rPr>
        <w:t>ay soldadura que nos quedan opacas, se le conoce como soldadura fría, esta es una soldadura incorrecta, pues no hay buen contacto, entre la soldadura y el componente.</w:t>
      </w:r>
    </w:p>
    <w:p w:rsidR="00596B75" w:rsidRPr="00427E8B" w:rsidRDefault="00596B75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Luego de soldar, cortar los pines de los componentes. Se sugiere colocar el mayor número de componentes, soldarlos y cortar los pines, para ahorrar calor y tiempo.</w:t>
      </w:r>
    </w:p>
    <w:p w:rsidR="00596B75" w:rsidRPr="00427E8B" w:rsidRDefault="00ED68F1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No aplicar mucha soldadura para no formar bolas en ella.</w:t>
      </w:r>
    </w:p>
    <w:p w:rsidR="00ED68F1" w:rsidRPr="00427E8B" w:rsidRDefault="00ED68F1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Es necesario doblar los pines de los componentes, para sujetarlos en la </w:t>
      </w:r>
      <w:proofErr w:type="spellStart"/>
      <w:r w:rsidRPr="00427E8B">
        <w:rPr>
          <w:sz w:val="24"/>
          <w:szCs w:val="24"/>
        </w:rPr>
        <w:t>baquela</w:t>
      </w:r>
      <w:proofErr w:type="spellEnd"/>
      <w:r w:rsidRPr="00427E8B">
        <w:rPr>
          <w:sz w:val="24"/>
          <w:szCs w:val="24"/>
        </w:rPr>
        <w:t xml:space="preserve"> y soldarlos más  fácilmente.</w:t>
      </w:r>
    </w:p>
    <w:p w:rsidR="00ED68F1" w:rsidRPr="00427E8B" w:rsidRDefault="006577A4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EB9462F" wp14:editId="64C64114">
            <wp:simplePos x="0" y="0"/>
            <wp:positionH relativeFrom="column">
              <wp:posOffset>14605</wp:posOffset>
            </wp:positionH>
            <wp:positionV relativeFrom="paragraph">
              <wp:posOffset>188595</wp:posOffset>
            </wp:positionV>
            <wp:extent cx="3091815" cy="1381125"/>
            <wp:effectExtent l="0" t="0" r="0" b="9525"/>
            <wp:wrapSquare wrapText="bothSides"/>
            <wp:docPr id="4" name="Imagen 4" descr="http://ts3.mm.bing.net/th?id=H.4577482832348306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577482832348306&amp;pid=15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F1" w:rsidRPr="00427E8B">
        <w:rPr>
          <w:sz w:val="24"/>
          <w:szCs w:val="24"/>
        </w:rPr>
        <w:t xml:space="preserve">Al soldar, mantener la mano fija </w:t>
      </w:r>
      <w:r w:rsidR="00267F86" w:rsidRPr="00427E8B">
        <w:rPr>
          <w:sz w:val="24"/>
          <w:szCs w:val="24"/>
        </w:rPr>
        <w:t>sobre la mesa, no en  el aire. Se sugiere soldar sentados, no parados ni agachados.</w:t>
      </w:r>
    </w:p>
    <w:p w:rsidR="00267F86" w:rsidRPr="00427E8B" w:rsidRDefault="004633E1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 xml:space="preserve">Si se juntan dos pines, calentar de nuevo la soldadura y limpiar con el cautín o utilizar </w:t>
      </w:r>
      <w:proofErr w:type="spellStart"/>
      <w:r w:rsidRPr="00427E8B">
        <w:rPr>
          <w:sz w:val="24"/>
          <w:szCs w:val="24"/>
        </w:rPr>
        <w:t>desoldador</w:t>
      </w:r>
      <w:proofErr w:type="spellEnd"/>
    </w:p>
    <w:p w:rsidR="004633E1" w:rsidRPr="00427E8B" w:rsidRDefault="008735F8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Si voy a soldar cables a los pines de los componentes, doblar la patita de ambos.</w:t>
      </w:r>
    </w:p>
    <w:p w:rsidR="008735F8" w:rsidRDefault="008735F8" w:rsidP="00427E8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27E8B">
        <w:rPr>
          <w:sz w:val="24"/>
          <w:szCs w:val="24"/>
        </w:rPr>
        <w:t>No coger la barra metálica (resistencia) del cautín caliente con la mano, ya que sufriremos quemaduras</w:t>
      </w:r>
      <w:r w:rsidR="00380BF8">
        <w:rPr>
          <w:sz w:val="24"/>
          <w:szCs w:val="24"/>
        </w:rPr>
        <w:t>.</w:t>
      </w:r>
    </w:p>
    <w:p w:rsidR="00380BF8" w:rsidRDefault="00380BF8" w:rsidP="00380BF8">
      <w:pPr>
        <w:jc w:val="both"/>
        <w:rPr>
          <w:sz w:val="24"/>
          <w:szCs w:val="24"/>
        </w:rPr>
      </w:pPr>
    </w:p>
    <w:p w:rsidR="00380BF8" w:rsidRDefault="004F01D2" w:rsidP="00380BF8">
      <w:pPr>
        <w:jc w:val="both"/>
        <w:rPr>
          <w:sz w:val="24"/>
          <w:szCs w:val="24"/>
        </w:rPr>
      </w:pPr>
      <w:hyperlink r:id="rId10" w:history="1">
        <w:r w:rsidR="003E11B9" w:rsidRPr="00A00004">
          <w:rPr>
            <w:rStyle w:val="Hipervnculo"/>
            <w:sz w:val="24"/>
            <w:szCs w:val="24"/>
          </w:rPr>
          <w:t>http://www.youtube.com/watch?v=u7Vg3wmwZHg</w:t>
        </w:r>
      </w:hyperlink>
    </w:p>
    <w:p w:rsidR="003E11B9" w:rsidRPr="00380BF8" w:rsidRDefault="003E11B9" w:rsidP="00380BF8">
      <w:pPr>
        <w:jc w:val="both"/>
        <w:rPr>
          <w:sz w:val="24"/>
          <w:szCs w:val="24"/>
        </w:rPr>
      </w:pPr>
    </w:p>
    <w:p w:rsidR="0075301E" w:rsidRDefault="007530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7135" w:rsidRDefault="00937135" w:rsidP="00937135">
      <w:pPr>
        <w:pStyle w:val="Ttulo2"/>
        <w:numPr>
          <w:ilvl w:val="0"/>
          <w:numId w:val="2"/>
        </w:numPr>
      </w:pPr>
      <w:bookmarkStart w:id="2" w:name="_Toc366759912"/>
      <w:r>
        <w:lastRenderedPageBreak/>
        <w:t>DOCUMENTO: CÓMO REALIZAR UNA BUENA SOLDADURA</w:t>
      </w:r>
      <w:bookmarkEnd w:id="2"/>
    </w:p>
    <w:p w:rsidR="00937135" w:rsidRDefault="00937135" w:rsidP="00937135"/>
    <w:p w:rsidR="001C1889" w:rsidRDefault="001C1889" w:rsidP="006577A4">
      <w:pPr>
        <w:jc w:val="both"/>
      </w:pPr>
      <w:r>
        <w:t>Algunas veces los montajes no funcionan por que las soldadura</w:t>
      </w:r>
      <w:r w:rsidR="00D26323">
        <w:t>s</w:t>
      </w:r>
      <w:r>
        <w:t xml:space="preserve"> son frías, no tiene</w:t>
      </w:r>
      <w:r w:rsidR="00D26323">
        <w:t>n buena conexión eléctrica, por</w:t>
      </w:r>
      <w:r>
        <w:t>que al soldar:</w:t>
      </w:r>
      <w:r w:rsidR="00D26323">
        <w:t xml:space="preserve"> </w:t>
      </w:r>
      <w:r>
        <w:t>Hay mucho calor</w:t>
      </w:r>
      <w:r w:rsidR="00D26323">
        <w:t xml:space="preserve">, </w:t>
      </w:r>
      <w:r>
        <w:t>Poco calor</w:t>
      </w:r>
      <w:r w:rsidR="00D26323">
        <w:t xml:space="preserve"> o la a</w:t>
      </w:r>
      <w:r>
        <w:t>leación de la soldadura incorrecta</w:t>
      </w:r>
      <w:r w:rsidR="00B5606F">
        <w:t>.</w:t>
      </w:r>
    </w:p>
    <w:p w:rsidR="00B5606F" w:rsidRDefault="002913A7" w:rsidP="002913A7">
      <w:pPr>
        <w:pStyle w:val="Ttulo3"/>
        <w:numPr>
          <w:ilvl w:val="1"/>
          <w:numId w:val="2"/>
        </w:numPr>
      </w:pPr>
      <w:bookmarkStart w:id="3" w:name="_Toc366759913"/>
      <w:r>
        <w:t>EL ESTAÑO</w:t>
      </w:r>
      <w:bookmarkEnd w:id="3"/>
      <w:r>
        <w:t xml:space="preserve"> </w:t>
      </w:r>
    </w:p>
    <w:p w:rsidR="002913A7" w:rsidRDefault="00C80DF5" w:rsidP="006577A4">
      <w:pPr>
        <w:pStyle w:val="Prrafodelista"/>
        <w:ind w:left="360"/>
      </w:pPr>
      <w:r w:rsidRPr="00427E8B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FB24DB9" wp14:editId="065C8E5F">
            <wp:simplePos x="0" y="0"/>
            <wp:positionH relativeFrom="column">
              <wp:posOffset>3613785</wp:posOffset>
            </wp:positionH>
            <wp:positionV relativeFrom="paragraph">
              <wp:posOffset>10795</wp:posOffset>
            </wp:positionV>
            <wp:extent cx="2762250" cy="1485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A7">
        <w:t xml:space="preserve">Es muy importante fijarnos que sea el adecuado, pues si es malo no va a servir para </w:t>
      </w:r>
      <w:r w:rsidR="001C01F3">
        <w:t>el procedimiento.</w:t>
      </w:r>
    </w:p>
    <w:p w:rsidR="001C01F3" w:rsidRDefault="001C01F3" w:rsidP="002913A7">
      <w:pPr>
        <w:pStyle w:val="Prrafodelista"/>
        <w:ind w:left="360"/>
      </w:pPr>
      <w:r>
        <w:t xml:space="preserve">Los más apropiados son: </w:t>
      </w:r>
    </w:p>
    <w:p w:rsidR="00D725D9" w:rsidRDefault="00D725D9" w:rsidP="002913A7">
      <w:pPr>
        <w:pStyle w:val="Prrafodelista"/>
        <w:ind w:left="360"/>
      </w:pPr>
    </w:p>
    <w:p w:rsidR="001C01F3" w:rsidRDefault="001C01F3" w:rsidP="002913A7">
      <w:pPr>
        <w:pStyle w:val="Prrafodelista"/>
        <w:ind w:left="360"/>
      </w:pPr>
      <w:r>
        <w:t>60% Estaño y 40% Plomo</w:t>
      </w:r>
    </w:p>
    <w:p w:rsidR="001C01F3" w:rsidRDefault="001C01F3" w:rsidP="002913A7">
      <w:pPr>
        <w:pStyle w:val="Prrafodelista"/>
        <w:ind w:left="360"/>
      </w:pPr>
      <w:r>
        <w:t>63% Estaño</w:t>
      </w:r>
      <w:r>
        <w:tab/>
        <w:t>y 37% plomo</w:t>
      </w:r>
    </w:p>
    <w:p w:rsidR="001C01F3" w:rsidRDefault="001C01F3" w:rsidP="002913A7">
      <w:pPr>
        <w:pStyle w:val="Prrafodelista"/>
        <w:ind w:left="360"/>
      </w:pPr>
      <w:r>
        <w:t>70% Estaño y 30% plomo</w:t>
      </w:r>
    </w:p>
    <w:p w:rsidR="00485591" w:rsidRDefault="00485591" w:rsidP="002913A7">
      <w:pPr>
        <w:pStyle w:val="Prrafodelista"/>
        <w:ind w:left="360"/>
      </w:pPr>
    </w:p>
    <w:p w:rsidR="001C01F3" w:rsidRDefault="001C01F3" w:rsidP="002913A7">
      <w:pPr>
        <w:pStyle w:val="Prrafodelista"/>
        <w:ind w:left="360"/>
      </w:pPr>
      <w:r>
        <w:t>Evitar la de 50%/50% ó 40%/60%</w:t>
      </w:r>
      <w:r w:rsidR="00485591">
        <w:t xml:space="preserve"> ya que para este se requiere más calor, se oxidan y vuelven negras</w:t>
      </w:r>
    </w:p>
    <w:p w:rsidR="00D725D9" w:rsidRDefault="00D725D9" w:rsidP="002913A7">
      <w:pPr>
        <w:pStyle w:val="Prrafodelista"/>
        <w:ind w:left="360"/>
      </w:pPr>
      <w:bookmarkStart w:id="4" w:name="_GoBack"/>
      <w:bookmarkEnd w:id="4"/>
    </w:p>
    <w:p w:rsidR="00D725D9" w:rsidRDefault="00D725D9" w:rsidP="002913A7">
      <w:pPr>
        <w:pStyle w:val="Prrafodelista"/>
        <w:ind w:left="360"/>
      </w:pPr>
      <w:r>
        <w:t xml:space="preserve">Utilizar una colofonia adecuada,  si no esta se expande por todo el circuito y se vuelve gomosa, tanto que si se punza con una aguja se pega de la misma. Si se utiliza hay que limpiar la </w:t>
      </w:r>
      <w:proofErr w:type="spellStart"/>
      <w:r>
        <w:t>baquela</w:t>
      </w:r>
      <w:proofErr w:type="spellEnd"/>
      <w:r>
        <w:t xml:space="preserve"> con </w:t>
      </w:r>
      <w:proofErr w:type="spellStart"/>
      <w:r>
        <w:t>tricloroetileno</w:t>
      </w:r>
      <w:proofErr w:type="spellEnd"/>
      <w:r w:rsidR="00B874D4">
        <w:t>.</w:t>
      </w:r>
    </w:p>
    <w:p w:rsidR="00B874D4" w:rsidRDefault="00B874D4" w:rsidP="002913A7">
      <w:pPr>
        <w:pStyle w:val="Prrafodelista"/>
        <w:ind w:left="360"/>
      </w:pPr>
      <w:r>
        <w:t xml:space="preserve">Las dimensiones apropiadas de soldadura son de 0.8, 1.0, 1.5, 2 y 3 </w:t>
      </w:r>
      <w:proofErr w:type="spellStart"/>
      <w:r>
        <w:t>mm.</w:t>
      </w:r>
      <w:proofErr w:type="spellEnd"/>
    </w:p>
    <w:p w:rsidR="00B874D4" w:rsidRDefault="008D4115" w:rsidP="002913A7">
      <w:pPr>
        <w:pStyle w:val="Prrafodelista"/>
        <w:ind w:left="360"/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541CC9A" wp14:editId="4852DF26">
            <wp:simplePos x="0" y="0"/>
            <wp:positionH relativeFrom="column">
              <wp:posOffset>3432810</wp:posOffset>
            </wp:positionH>
            <wp:positionV relativeFrom="paragraph">
              <wp:posOffset>304800</wp:posOffset>
            </wp:positionV>
            <wp:extent cx="2857500" cy="2857500"/>
            <wp:effectExtent l="0" t="0" r="0" b="0"/>
            <wp:wrapSquare wrapText="bothSides"/>
            <wp:docPr id="6" name="Imagen 6" descr="http://ts1.mm.bing.net/th?id=H.484540713644973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845407136449732&amp;pid=15.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40F" w:rsidRDefault="0024340F" w:rsidP="0024340F">
      <w:pPr>
        <w:pStyle w:val="Ttulo3"/>
        <w:numPr>
          <w:ilvl w:val="1"/>
          <w:numId w:val="2"/>
        </w:numPr>
      </w:pPr>
      <w:bookmarkStart w:id="5" w:name="_Toc366759914"/>
      <w:r>
        <w:t>EL SOLDADOR</w:t>
      </w:r>
      <w:bookmarkEnd w:id="5"/>
    </w:p>
    <w:p w:rsidR="0024340F" w:rsidRDefault="0024340F" w:rsidP="0024340F">
      <w:pPr>
        <w:ind w:left="360"/>
      </w:pPr>
      <w:r>
        <w:t>Es importante tener en cuenta la potencia del soldador, el diámetro y forma de la punta. Una punta gruesa consume más estaño.</w:t>
      </w:r>
    </w:p>
    <w:p w:rsidR="0024340F" w:rsidRDefault="0024340F" w:rsidP="0024340F">
      <w:pPr>
        <w:ind w:left="360"/>
      </w:pPr>
      <w:r>
        <w:t>La punta del soldador deben mantenerse limpia, no se debe lijar, sino utilizar una esponja humedecida.</w:t>
      </w:r>
    </w:p>
    <w:p w:rsidR="00AA168C" w:rsidRDefault="00AA168C" w:rsidP="00275FE4">
      <w:pPr>
        <w:pStyle w:val="Ttulo3"/>
        <w:numPr>
          <w:ilvl w:val="1"/>
          <w:numId w:val="2"/>
        </w:numPr>
      </w:pPr>
      <w:bookmarkStart w:id="6" w:name="_Toc366759915"/>
      <w:r>
        <w:t>LOS COMPONENTES</w:t>
      </w:r>
      <w:bookmarkEnd w:id="6"/>
    </w:p>
    <w:p w:rsidR="00275FE4" w:rsidRDefault="00275FE4" w:rsidP="00275FE4">
      <w:pPr>
        <w:pStyle w:val="Prrafodelista"/>
        <w:ind w:left="360"/>
      </w:pPr>
      <w:r>
        <w:t xml:space="preserve">Al soldar doblar los terminales para que queden fijos en la </w:t>
      </w:r>
      <w:proofErr w:type="spellStart"/>
      <w:r>
        <w:t>baquela</w:t>
      </w:r>
      <w:proofErr w:type="spellEnd"/>
      <w:r>
        <w:t>, limpiar los terminales.</w:t>
      </w:r>
    </w:p>
    <w:p w:rsidR="00275FE4" w:rsidRDefault="002D5F7A" w:rsidP="002D5F7A">
      <w:pPr>
        <w:pStyle w:val="Ttulo3"/>
        <w:numPr>
          <w:ilvl w:val="1"/>
          <w:numId w:val="2"/>
        </w:numPr>
      </w:pPr>
      <w:bookmarkStart w:id="7" w:name="_Toc366759916"/>
      <w:r>
        <w:t>COMO EFECTUAR LA SOLDADURA</w:t>
      </w:r>
      <w:bookmarkEnd w:id="7"/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Limpiar la punta del soldador</w:t>
      </w:r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Colocar la punta cerca del terminal</w:t>
      </w:r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Derretir la soldadura</w:t>
      </w:r>
    </w:p>
    <w:p w:rsidR="002D5F7A" w:rsidRDefault="002D5F7A" w:rsidP="002D5F7A">
      <w:pPr>
        <w:pStyle w:val="Prrafodelista"/>
        <w:numPr>
          <w:ilvl w:val="0"/>
          <w:numId w:val="3"/>
        </w:numPr>
      </w:pPr>
      <w:r>
        <w:t>Retirar el cautín</w:t>
      </w:r>
    </w:p>
    <w:p w:rsidR="002D5F7A" w:rsidRDefault="006C6401" w:rsidP="006C6401">
      <w:pPr>
        <w:pStyle w:val="Ttulo3"/>
        <w:numPr>
          <w:ilvl w:val="1"/>
          <w:numId w:val="2"/>
        </w:numPr>
      </w:pPr>
      <w:bookmarkStart w:id="8" w:name="_Toc366759917"/>
      <w:r>
        <w:t>QUÉ NO HACER AL SOLDAR</w:t>
      </w:r>
      <w:bookmarkEnd w:id="8"/>
    </w:p>
    <w:p w:rsidR="00BC7CA8" w:rsidRDefault="006C6401" w:rsidP="00BC7CA8">
      <w:pPr>
        <w:pStyle w:val="Prrafodelista"/>
        <w:numPr>
          <w:ilvl w:val="0"/>
          <w:numId w:val="4"/>
        </w:numPr>
      </w:pPr>
      <w:r>
        <w:t xml:space="preserve">No fundir </w:t>
      </w:r>
      <w:r w:rsidR="00BC7CA8">
        <w:t xml:space="preserve">primero </w:t>
      </w:r>
      <w:r>
        <w:t>la soldadura en la punta del cautín</w:t>
      </w:r>
      <w:r w:rsidR="00BC7CA8">
        <w:t>, pues resultará una soldadura fría, si funciona en el momento, con el tiempo presentará problemas.  Derretir soldadura en el cautín, solo sirve para limpiarlo.</w:t>
      </w:r>
    </w:p>
    <w:p w:rsidR="00BC7CA8" w:rsidRDefault="00BC7CA8" w:rsidP="00BC7CA8">
      <w:pPr>
        <w:pStyle w:val="Prrafodelista"/>
        <w:numPr>
          <w:ilvl w:val="0"/>
          <w:numId w:val="4"/>
        </w:numPr>
      </w:pPr>
      <w:r>
        <w:t>Utilizar poco estaño</w:t>
      </w:r>
    </w:p>
    <w:p w:rsidR="00BC7CA8" w:rsidRDefault="00BC7CA8" w:rsidP="00BC7CA8">
      <w:pPr>
        <w:pStyle w:val="Prrafodelista"/>
        <w:numPr>
          <w:ilvl w:val="0"/>
          <w:numId w:val="4"/>
        </w:numPr>
      </w:pPr>
      <w:r>
        <w:t>Nunca usar pasta de soldadura, ensucia el circuito, lo pone negro, y puede ocasionar cortos.</w:t>
      </w:r>
    </w:p>
    <w:p w:rsidR="00BC7CA8" w:rsidRDefault="003811A1" w:rsidP="00BC7CA8">
      <w:pPr>
        <w:pStyle w:val="Prrafodelista"/>
        <w:numPr>
          <w:ilvl w:val="0"/>
          <w:numId w:val="4"/>
        </w:numPr>
      </w:pPr>
      <w:r>
        <w:t>No retirar el cautín inmediatamente se derrita la soldadura sobre el componente, dejarlo unos segundos para que limpie a profundad  las superficies, además crearía soldaduras frías.</w:t>
      </w:r>
    </w:p>
    <w:p w:rsidR="003811A1" w:rsidRDefault="003811A1" w:rsidP="003811A1">
      <w:pPr>
        <w:pStyle w:val="Ttulo3"/>
        <w:numPr>
          <w:ilvl w:val="1"/>
          <w:numId w:val="2"/>
        </w:numPr>
      </w:pPr>
      <w:bookmarkStart w:id="9" w:name="_Toc366759918"/>
      <w:r>
        <w:lastRenderedPageBreak/>
        <w:t>CONCLUSIONES</w:t>
      </w:r>
      <w:bookmarkEnd w:id="9"/>
    </w:p>
    <w:p w:rsidR="003811A1" w:rsidRDefault="003811A1" w:rsidP="003811A1">
      <w:pPr>
        <w:pStyle w:val="Prrafodelista"/>
        <w:numPr>
          <w:ilvl w:val="0"/>
          <w:numId w:val="6"/>
        </w:numPr>
      </w:pPr>
      <w:r>
        <w:t>Limpiar la punta del cautín</w:t>
      </w:r>
    </w:p>
    <w:p w:rsidR="003811A1" w:rsidRDefault="003811A1" w:rsidP="003811A1">
      <w:pPr>
        <w:pStyle w:val="Prrafodelista"/>
        <w:numPr>
          <w:ilvl w:val="0"/>
          <w:numId w:val="6"/>
        </w:numPr>
      </w:pPr>
      <w:r>
        <w:t>Limpiar los terminales de los componentes</w:t>
      </w:r>
    </w:p>
    <w:p w:rsidR="003811A1" w:rsidRDefault="003811A1" w:rsidP="003811A1">
      <w:pPr>
        <w:pStyle w:val="Prrafodelista"/>
        <w:numPr>
          <w:ilvl w:val="0"/>
          <w:numId w:val="6"/>
        </w:numPr>
      </w:pPr>
      <w:r>
        <w:t>Apoyar el cautín sobre el punto a soldar</w:t>
      </w:r>
    </w:p>
    <w:p w:rsidR="003811A1" w:rsidRPr="003811A1" w:rsidRDefault="003811A1" w:rsidP="003811A1">
      <w:pPr>
        <w:pStyle w:val="Prrafodelista"/>
        <w:numPr>
          <w:ilvl w:val="0"/>
          <w:numId w:val="6"/>
        </w:numPr>
      </w:pPr>
      <w:r>
        <w:t>Mantenerlo unos segundos sobre el punto a soldar</w:t>
      </w:r>
    </w:p>
    <w:p w:rsidR="00BC7CA8" w:rsidRPr="006C6401" w:rsidRDefault="00BC7CA8" w:rsidP="00BC7CA8">
      <w:pPr>
        <w:pStyle w:val="Prrafodelista"/>
        <w:ind w:left="360"/>
      </w:pPr>
    </w:p>
    <w:p w:rsidR="00380BF8" w:rsidRDefault="004F01D2">
      <w:hyperlink r:id="rId13" w:history="1">
        <w:r w:rsidR="00380BF8" w:rsidRPr="00A00004">
          <w:rPr>
            <w:rStyle w:val="Hipervnculo"/>
          </w:rPr>
          <w:t>http://www.detotus.com/COMO%20HACER%20UNA%20BUENA%20SOLDADURA.pdf</w:t>
        </w:r>
      </w:hyperlink>
    </w:p>
    <w:p w:rsidR="006D11EB" w:rsidRDefault="006D11EB">
      <w:r>
        <w:br w:type="page"/>
      </w:r>
    </w:p>
    <w:p w:rsidR="00934FF4" w:rsidRDefault="00EE4562" w:rsidP="006D11EB">
      <w:pPr>
        <w:pStyle w:val="Ttulo2"/>
        <w:numPr>
          <w:ilvl w:val="0"/>
          <w:numId w:val="2"/>
        </w:numPr>
      </w:pPr>
      <w:bookmarkStart w:id="10" w:name="_Toc366759919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1C846C6C" wp14:editId="1F40278E">
            <wp:simplePos x="0" y="0"/>
            <wp:positionH relativeFrom="column">
              <wp:posOffset>4512310</wp:posOffset>
            </wp:positionH>
            <wp:positionV relativeFrom="paragraph">
              <wp:posOffset>40640</wp:posOffset>
            </wp:positionV>
            <wp:extent cx="2014855" cy="1828800"/>
            <wp:effectExtent l="0" t="0" r="444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EB">
        <w:t>DOCUMENTO: LA SOLDADURA</w:t>
      </w:r>
      <w:bookmarkEnd w:id="10"/>
    </w:p>
    <w:p w:rsidR="006D11EB" w:rsidRDefault="006D11EB" w:rsidP="006D11EB"/>
    <w:p w:rsidR="006D11EB" w:rsidRDefault="006D11EB" w:rsidP="006D11EB">
      <w:pPr>
        <w:pStyle w:val="Ttulo3"/>
        <w:numPr>
          <w:ilvl w:val="1"/>
          <w:numId w:val="2"/>
        </w:numPr>
      </w:pPr>
      <w:bookmarkStart w:id="11" w:name="_Toc366759920"/>
      <w:r>
        <w:t>SOLDAR</w:t>
      </w:r>
      <w:bookmarkEnd w:id="11"/>
    </w:p>
    <w:p w:rsidR="006D11EB" w:rsidRDefault="006D11EB" w:rsidP="006D11EB">
      <w:r>
        <w:t>Sistema que garantiza la circulación de corriente entre los componentes de un circuito.</w:t>
      </w:r>
    </w:p>
    <w:p w:rsidR="006D11EB" w:rsidRDefault="006D11EB" w:rsidP="006D11EB">
      <w:pPr>
        <w:pStyle w:val="Ttulo3"/>
        <w:numPr>
          <w:ilvl w:val="1"/>
          <w:numId w:val="2"/>
        </w:numPr>
      </w:pPr>
      <w:bookmarkStart w:id="12" w:name="_Toc366759921"/>
      <w:r>
        <w:t>SOLDADOR</w:t>
      </w:r>
      <w:bookmarkEnd w:id="12"/>
    </w:p>
    <w:p w:rsidR="006D11EB" w:rsidRDefault="006D11E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 xml:space="preserve">Para soldar se puede utilizar un </w:t>
      </w:r>
      <w:r w:rsidR="002B69A0">
        <w:t>cautín sencillo y para desoldar, puedes utilizar una pera</w:t>
      </w:r>
      <w:r w:rsidR="00B9335B">
        <w:t>.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La punta del cautín debe ser anticorrosiva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Apagarlo cuando no se esté utilizando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La potencia requerida para soldar depende del componente,  si es pequeño o grueso.</w:t>
      </w:r>
    </w:p>
    <w:p w:rsidR="00B9335B" w:rsidRDefault="00B9335B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Colocarlo sobre un soporte, col su esponja para limpiar la punta, no lijarse ni rasparse</w:t>
      </w:r>
    </w:p>
    <w:p w:rsidR="00BD34A0" w:rsidRDefault="00BD34A0" w:rsidP="00B9335B">
      <w:pPr>
        <w:pStyle w:val="Prrafodelista"/>
        <w:numPr>
          <w:ilvl w:val="0"/>
          <w:numId w:val="7"/>
        </w:numPr>
        <w:spacing w:after="0" w:line="240" w:lineRule="auto"/>
      </w:pPr>
      <w:r>
        <w:t>Hay cautines de 220v, 12 v, pistola o estaciones para graduar la temperatura.</w:t>
      </w:r>
    </w:p>
    <w:p w:rsidR="00281CAF" w:rsidRDefault="00AB6A31" w:rsidP="00281CAF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0496502" wp14:editId="1AB4A3DE">
            <wp:simplePos x="0" y="0"/>
            <wp:positionH relativeFrom="column">
              <wp:posOffset>5013960</wp:posOffset>
            </wp:positionH>
            <wp:positionV relativeFrom="paragraph">
              <wp:posOffset>238760</wp:posOffset>
            </wp:positionV>
            <wp:extent cx="1514475" cy="158115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AF" w:rsidRDefault="00281CAF" w:rsidP="00281CAF">
      <w:pPr>
        <w:pStyle w:val="Ttulo3"/>
        <w:numPr>
          <w:ilvl w:val="1"/>
          <w:numId w:val="2"/>
        </w:numPr>
      </w:pPr>
      <w:bookmarkStart w:id="13" w:name="_Toc366759922"/>
      <w:r>
        <w:t>EL ESTAÑO</w:t>
      </w:r>
      <w:bookmarkEnd w:id="13"/>
    </w:p>
    <w:p w:rsidR="00281CAF" w:rsidRDefault="00281CAF" w:rsidP="00281CAF">
      <w:pPr>
        <w:pStyle w:val="Prrafodelista"/>
        <w:numPr>
          <w:ilvl w:val="0"/>
          <w:numId w:val="8"/>
        </w:numPr>
      </w:pPr>
      <w:r>
        <w:t>Evitar soldaduras frías</w:t>
      </w:r>
    </w:p>
    <w:p w:rsidR="00281CAF" w:rsidRDefault="00281CAF" w:rsidP="00281CAF">
      <w:pPr>
        <w:pStyle w:val="Prrafodelista"/>
        <w:numPr>
          <w:ilvl w:val="0"/>
          <w:numId w:val="8"/>
        </w:numPr>
      </w:pPr>
      <w:r>
        <w:t>Aleación de 60/40 (estaño/plomo)</w:t>
      </w:r>
      <w:r w:rsidR="00AB6A31" w:rsidRPr="00AB6A31">
        <w:t xml:space="preserve"> </w:t>
      </w:r>
    </w:p>
    <w:p w:rsidR="00281CAF" w:rsidRDefault="00281CAF" w:rsidP="00281CAF">
      <w:pPr>
        <w:pStyle w:val="Prrafodelista"/>
        <w:numPr>
          <w:ilvl w:val="0"/>
          <w:numId w:val="8"/>
        </w:numPr>
      </w:pPr>
      <w:r>
        <w:t>Usar pasta de colofonia</w:t>
      </w:r>
    </w:p>
    <w:p w:rsidR="00281CAF" w:rsidRDefault="001D0B5B" w:rsidP="001D0B5B">
      <w:pPr>
        <w:pStyle w:val="Ttulo3"/>
        <w:numPr>
          <w:ilvl w:val="1"/>
          <w:numId w:val="2"/>
        </w:numPr>
      </w:pPr>
      <w:bookmarkStart w:id="14" w:name="_Toc366759923"/>
      <w:r>
        <w:t>PROCESO DE SOLDAR</w:t>
      </w:r>
      <w:bookmarkEnd w:id="14"/>
    </w:p>
    <w:p w:rsidR="001D0B5B" w:rsidRDefault="001D0B5B" w:rsidP="001D0B5B">
      <w:pPr>
        <w:pStyle w:val="Prrafodelista"/>
        <w:numPr>
          <w:ilvl w:val="0"/>
          <w:numId w:val="9"/>
        </w:numPr>
      </w:pPr>
      <w:r>
        <w:t>Punta limpia, hacerlo con la esponja humedecida. No usar lija, tijeras para ello.</w:t>
      </w:r>
    </w:p>
    <w:p w:rsidR="001D0B5B" w:rsidRDefault="001D0B5B" w:rsidP="001D0B5B">
      <w:pPr>
        <w:pStyle w:val="Prrafodelista"/>
        <w:numPr>
          <w:ilvl w:val="0"/>
          <w:numId w:val="9"/>
        </w:numPr>
      </w:pPr>
      <w:r>
        <w:t>Limpiar las puntas de los componentes</w:t>
      </w:r>
    </w:p>
    <w:p w:rsidR="001D0B5B" w:rsidRDefault="00EE4562" w:rsidP="001D0B5B">
      <w:pPr>
        <w:pStyle w:val="Prrafodelista"/>
        <w:numPr>
          <w:ilvl w:val="0"/>
          <w:numId w:val="9"/>
        </w:num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04DDCB3" wp14:editId="1618841D">
            <wp:simplePos x="0" y="0"/>
            <wp:positionH relativeFrom="column">
              <wp:posOffset>5499735</wp:posOffset>
            </wp:positionH>
            <wp:positionV relativeFrom="paragraph">
              <wp:posOffset>129540</wp:posOffset>
            </wp:positionV>
            <wp:extent cx="1028700" cy="19621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5B">
        <w:t>La potencia del soldador puede ser de</w:t>
      </w:r>
      <w:r w:rsidR="00872C7C">
        <w:t xml:space="preserve"> 15 a 30 W para componentes elec</w:t>
      </w:r>
      <w:r w:rsidR="001D0B5B">
        <w:t>trónicos</w:t>
      </w:r>
    </w:p>
    <w:p w:rsidR="001D0B5B" w:rsidRDefault="001D0B5B" w:rsidP="001D0B5B">
      <w:pPr>
        <w:pStyle w:val="Prrafodelista"/>
        <w:numPr>
          <w:ilvl w:val="0"/>
          <w:numId w:val="9"/>
        </w:numPr>
      </w:pPr>
      <w:r>
        <w:t>Acercar los elementos a unir, si es necesario usar pinzas.</w:t>
      </w:r>
    </w:p>
    <w:p w:rsidR="001D0B5B" w:rsidRDefault="00872C7C" w:rsidP="001D0B5B">
      <w:pPr>
        <w:pStyle w:val="Prrafodelista"/>
        <w:numPr>
          <w:ilvl w:val="0"/>
          <w:numId w:val="9"/>
        </w:numPr>
      </w:pPr>
      <w:r>
        <w:t>Las piezas también se calientan a la temperatura del cautín, para ello usar pinzas para evitar posibles quemaduras.</w:t>
      </w:r>
    </w:p>
    <w:p w:rsidR="00872C7C" w:rsidRDefault="00872C7C" w:rsidP="001D0B5B">
      <w:pPr>
        <w:pStyle w:val="Prrafodelista"/>
        <w:numPr>
          <w:ilvl w:val="0"/>
          <w:numId w:val="9"/>
        </w:numPr>
      </w:pPr>
      <w:r>
        <w:t>Aplicar el estaño</w:t>
      </w:r>
    </w:p>
    <w:p w:rsidR="00872C7C" w:rsidRDefault="004C28BD" w:rsidP="004C28BD">
      <w:pPr>
        <w:pStyle w:val="Ttulo3"/>
        <w:numPr>
          <w:ilvl w:val="1"/>
          <w:numId w:val="2"/>
        </w:numPr>
      </w:pPr>
      <w:bookmarkStart w:id="15" w:name="_Toc366759924"/>
      <w:r>
        <w:t>PROCESO DE DESOLDAR</w:t>
      </w:r>
      <w:bookmarkEnd w:id="15"/>
    </w:p>
    <w:p w:rsidR="004C28BD" w:rsidRDefault="004C28BD" w:rsidP="004C28BD">
      <w:pPr>
        <w:spacing w:after="0" w:line="240" w:lineRule="auto"/>
      </w:pPr>
      <w:r>
        <w:t xml:space="preserve">Para ello podemos utilizar un </w:t>
      </w:r>
      <w:proofErr w:type="spellStart"/>
      <w:r>
        <w:t>desoldador</w:t>
      </w:r>
      <w:proofErr w:type="spellEnd"/>
      <w:r>
        <w:t xml:space="preserve"> de Pera o de chupón.</w:t>
      </w:r>
    </w:p>
    <w:p w:rsidR="004C28BD" w:rsidRDefault="004C28BD" w:rsidP="004C28BD">
      <w:pPr>
        <w:spacing w:after="0" w:line="240" w:lineRule="auto"/>
      </w:pPr>
      <w:r>
        <w:t>Si usamos la pera, se debe presionar, acercar al componente, soltar la pera para que absorba la soldadura, luego vaciamos (limpiamos) la pera.</w:t>
      </w:r>
    </w:p>
    <w:p w:rsidR="004C28BD" w:rsidRDefault="00EE4562" w:rsidP="004C28BD">
      <w:pPr>
        <w:spacing w:after="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449CF2CE" wp14:editId="541B90FE">
            <wp:simplePos x="0" y="0"/>
            <wp:positionH relativeFrom="column">
              <wp:posOffset>3328035</wp:posOffset>
            </wp:positionH>
            <wp:positionV relativeFrom="paragraph">
              <wp:posOffset>45720</wp:posOffset>
            </wp:positionV>
            <wp:extent cx="1600200" cy="1600200"/>
            <wp:effectExtent l="0" t="0" r="0" b="0"/>
            <wp:wrapSquare wrapText="bothSides"/>
            <wp:docPr id="11" name="Imagen 11" descr="http://ts1.mm.bing.net/th?id=H.472580089931610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1.mm.bing.net/th?id=H.4725800899316108&amp;pid=15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BD" w:rsidRDefault="00F23EA8" w:rsidP="00F23EA8">
      <w:pPr>
        <w:pStyle w:val="Ttulo3"/>
        <w:numPr>
          <w:ilvl w:val="1"/>
          <w:numId w:val="2"/>
        </w:numPr>
      </w:pPr>
      <w:bookmarkStart w:id="16" w:name="_Toc366759925"/>
      <w:r>
        <w:t>HERRAMIENTAS ÚTILES</w:t>
      </w:r>
      <w:bookmarkEnd w:id="16"/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Cautín</w:t>
      </w:r>
    </w:p>
    <w:p w:rsidR="00F23EA8" w:rsidRDefault="00F23EA8" w:rsidP="00F23EA8">
      <w:pPr>
        <w:pStyle w:val="Prrafodelista"/>
        <w:numPr>
          <w:ilvl w:val="0"/>
          <w:numId w:val="10"/>
        </w:numPr>
      </w:pPr>
      <w:proofErr w:type="spellStart"/>
      <w:r>
        <w:t>Desoldador</w:t>
      </w:r>
      <w:proofErr w:type="spellEnd"/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Alicates</w:t>
      </w:r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Pinzas</w:t>
      </w:r>
    </w:p>
    <w:p w:rsidR="00F23EA8" w:rsidRDefault="00F23EA8" w:rsidP="00F23EA8">
      <w:pPr>
        <w:pStyle w:val="Prrafodelista"/>
        <w:numPr>
          <w:ilvl w:val="0"/>
          <w:numId w:val="10"/>
        </w:numPr>
      </w:pPr>
      <w:r>
        <w:t>Tijeras</w:t>
      </w:r>
    </w:p>
    <w:p w:rsidR="00F23EA8" w:rsidRPr="00F23EA8" w:rsidRDefault="00F23EA8" w:rsidP="00F23EA8"/>
    <w:p w:rsidR="00934FF4" w:rsidRDefault="004F01D2" w:rsidP="00934FF4">
      <w:hyperlink r:id="rId18" w:history="1">
        <w:r w:rsidR="00380BF8" w:rsidRPr="00A00004">
          <w:rPr>
            <w:rStyle w:val="Hipervnculo"/>
          </w:rPr>
          <w:t>http://electronica.ugr.es/~amroldan/asignaturas/curso03-04/cce/practicas/soldadura/soldadura.htm</w:t>
        </w:r>
      </w:hyperlink>
    </w:p>
    <w:p w:rsidR="00380BF8" w:rsidRPr="00D93B77" w:rsidRDefault="00380BF8" w:rsidP="00934FF4"/>
    <w:sectPr w:rsidR="00380BF8" w:rsidRPr="00D93B77" w:rsidSect="00D93B77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37B"/>
    <w:multiLevelType w:val="multilevel"/>
    <w:tmpl w:val="F12A6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2C72A8F"/>
    <w:multiLevelType w:val="hybridMultilevel"/>
    <w:tmpl w:val="BFAE294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D1788"/>
    <w:multiLevelType w:val="hybridMultilevel"/>
    <w:tmpl w:val="F620DD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6830"/>
    <w:multiLevelType w:val="hybridMultilevel"/>
    <w:tmpl w:val="8FFC61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3377D"/>
    <w:multiLevelType w:val="hybridMultilevel"/>
    <w:tmpl w:val="EC8084A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236CDB"/>
    <w:multiLevelType w:val="hybridMultilevel"/>
    <w:tmpl w:val="BEC8876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8488D"/>
    <w:multiLevelType w:val="hybridMultilevel"/>
    <w:tmpl w:val="07F46E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1161E"/>
    <w:multiLevelType w:val="hybridMultilevel"/>
    <w:tmpl w:val="48C2C0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6A56"/>
    <w:multiLevelType w:val="hybridMultilevel"/>
    <w:tmpl w:val="6E540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07E3A"/>
    <w:multiLevelType w:val="hybridMultilevel"/>
    <w:tmpl w:val="ADAC37A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77"/>
    <w:rsid w:val="001C01F3"/>
    <w:rsid w:val="001C1889"/>
    <w:rsid w:val="001D0B5B"/>
    <w:rsid w:val="0024340F"/>
    <w:rsid w:val="002513D5"/>
    <w:rsid w:val="00267F86"/>
    <w:rsid w:val="00275FE4"/>
    <w:rsid w:val="00281CAF"/>
    <w:rsid w:val="002913A7"/>
    <w:rsid w:val="002B69A0"/>
    <w:rsid w:val="002D5F7A"/>
    <w:rsid w:val="002E1DC1"/>
    <w:rsid w:val="00380BF8"/>
    <w:rsid w:val="003811A1"/>
    <w:rsid w:val="003E11B9"/>
    <w:rsid w:val="00427E8B"/>
    <w:rsid w:val="00444E6A"/>
    <w:rsid w:val="004633E1"/>
    <w:rsid w:val="00485591"/>
    <w:rsid w:val="004C28BD"/>
    <w:rsid w:val="004F01D2"/>
    <w:rsid w:val="00596B75"/>
    <w:rsid w:val="006577A4"/>
    <w:rsid w:val="006C6401"/>
    <w:rsid w:val="006D11EB"/>
    <w:rsid w:val="0075301E"/>
    <w:rsid w:val="007E7E92"/>
    <w:rsid w:val="00872C7C"/>
    <w:rsid w:val="008735F8"/>
    <w:rsid w:val="008D4115"/>
    <w:rsid w:val="00911A94"/>
    <w:rsid w:val="00924181"/>
    <w:rsid w:val="00934FF4"/>
    <w:rsid w:val="00937135"/>
    <w:rsid w:val="00AA168C"/>
    <w:rsid w:val="00AB6A31"/>
    <w:rsid w:val="00AF4579"/>
    <w:rsid w:val="00B5606F"/>
    <w:rsid w:val="00B874D4"/>
    <w:rsid w:val="00B9335B"/>
    <w:rsid w:val="00BC7CA8"/>
    <w:rsid w:val="00BD34A0"/>
    <w:rsid w:val="00BD48F8"/>
    <w:rsid w:val="00C80DF5"/>
    <w:rsid w:val="00D26323"/>
    <w:rsid w:val="00D725D9"/>
    <w:rsid w:val="00D93B77"/>
    <w:rsid w:val="00DE52C1"/>
    <w:rsid w:val="00ED68F1"/>
    <w:rsid w:val="00EE4562"/>
    <w:rsid w:val="00F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85F5-C940-4D83-8814-1D049F97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93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FF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913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80BF8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E7E92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E7E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E7E9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E7E9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etotus.com/COMO%20HACER%20UNA%20BUENA%20SOLDADURA.pdf" TargetMode="External"/><Relationship Id="rId18" Type="http://schemas.openxmlformats.org/officeDocument/2006/relationships/hyperlink" Target="http://electronica.ugr.es/~amroldan/asignaturas/curso03-04/cce/practicas/soldadura/soldadur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://www.youtube.com/watch?v=u7Vg3wmwZH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21A7-D196-4AA1-BA89-9CECA4C3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Damaris</cp:lastModifiedBy>
  <cp:revision>2</cp:revision>
  <dcterms:created xsi:type="dcterms:W3CDTF">2014-07-02T21:44:00Z</dcterms:created>
  <dcterms:modified xsi:type="dcterms:W3CDTF">2014-07-02T21:44:00Z</dcterms:modified>
</cp:coreProperties>
</file>